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AB" w:rsidRDefault="004A18AB">
      <w:pPr>
        <w:ind w:left="12758"/>
      </w:pPr>
      <w:r>
        <w:t>Приложение 3</w:t>
      </w:r>
      <w:r>
        <w:br/>
        <w:t>к Стандартам раскрытия информации об инвестировании средств пенсионных накоплений, утвержденным Приказом Министерства финансов Российской Федерации</w:t>
      </w:r>
      <w:r>
        <w:br/>
        <w:t>от 22.08.2005 № 107н</w:t>
      </w:r>
    </w:p>
    <w:p w:rsidR="004A18AB" w:rsidRDefault="004A18AB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 структуре и составе участников управляющей компании</w:t>
      </w:r>
      <w:r>
        <w:rPr>
          <w:b/>
          <w:bCs/>
          <w:sz w:val="26"/>
          <w:szCs w:val="26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2188"/>
        <w:gridCol w:w="142"/>
        <w:gridCol w:w="850"/>
        <w:gridCol w:w="284"/>
      </w:tblGrid>
      <w:tr w:rsidR="004A18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8AB" w:rsidRPr="004534A7" w:rsidRDefault="00CE3F2F" w:rsidP="00DE0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E00C7">
              <w:rPr>
                <w:sz w:val="24"/>
                <w:szCs w:val="24"/>
                <w:lang w:val="en-US"/>
              </w:rPr>
              <w:t>31</w:t>
            </w:r>
            <w:r w:rsidR="004A18AB">
              <w:rPr>
                <w:sz w:val="24"/>
                <w:szCs w:val="24"/>
              </w:rPr>
              <w:t xml:space="preserve">» </w:t>
            </w:r>
            <w:r w:rsidR="00DE00C7">
              <w:rPr>
                <w:sz w:val="24"/>
                <w:szCs w:val="24"/>
              </w:rPr>
              <w:t>дека</w:t>
            </w:r>
            <w:bookmarkStart w:id="0" w:name="_GoBack"/>
            <w:bookmarkEnd w:id="0"/>
            <w:r w:rsidR="00DE51D5">
              <w:rPr>
                <w:sz w:val="24"/>
                <w:szCs w:val="24"/>
              </w:rPr>
              <w:t>бря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8AB" w:rsidRPr="00BD12B8" w:rsidRDefault="007B1361" w:rsidP="00BF1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C2749B">
              <w:rPr>
                <w:sz w:val="24"/>
                <w:szCs w:val="24"/>
              </w:rPr>
              <w:t>1</w:t>
            </w:r>
            <w:r w:rsidR="00BF1238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</w:tr>
      <w:tr w:rsidR="004A18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18AB" w:rsidRDefault="004A18AB">
            <w:pPr>
              <w:jc w:val="center"/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8AB" w:rsidRDefault="004A18AB">
            <w:pPr>
              <w:jc w:val="center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18AB" w:rsidRDefault="004A18AB">
            <w:pPr>
              <w:jc w:val="center"/>
            </w:pPr>
          </w:p>
        </w:tc>
      </w:tr>
    </w:tbl>
    <w:p w:rsidR="004A18AB" w:rsidRDefault="004A18AB">
      <w:pPr>
        <w:pStyle w:val="a7"/>
      </w:pPr>
    </w:p>
    <w:p w:rsidR="004A18AB" w:rsidRDefault="004A18AB">
      <w:pPr>
        <w:pStyle w:val="a7"/>
      </w:pPr>
      <w:r>
        <w:t>Общество с ограниченной ответственностью «</w:t>
      </w:r>
      <w:r w:rsidR="004534A7">
        <w:t xml:space="preserve">РЕГИОН </w:t>
      </w:r>
      <w:r>
        <w:t>Портфельные инвестиции»</w:t>
      </w:r>
    </w:p>
    <w:p w:rsidR="004A18AB" w:rsidRPr="003111AD" w:rsidRDefault="004A18AB">
      <w:pPr>
        <w:pStyle w:val="a7"/>
        <w:jc w:val="center"/>
        <w:rPr>
          <w:sz w:val="20"/>
          <w:szCs w:val="20"/>
        </w:rPr>
      </w:pPr>
      <w:r w:rsidRPr="003111AD">
        <w:rPr>
          <w:sz w:val="20"/>
          <w:szCs w:val="20"/>
        </w:rPr>
        <w:t>(полное наименование управляющей компании)</w:t>
      </w:r>
    </w:p>
    <w:p w:rsidR="004A18AB" w:rsidRDefault="004A18AB"/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2611"/>
        <w:gridCol w:w="2611"/>
        <w:gridCol w:w="1603"/>
        <w:gridCol w:w="1658"/>
        <w:gridCol w:w="1549"/>
        <w:gridCol w:w="2420"/>
        <w:gridCol w:w="1488"/>
        <w:gridCol w:w="1347"/>
      </w:tblGrid>
      <w:tr w:rsidR="004A18AB" w:rsidTr="007F1A92">
        <w:trPr>
          <w:cantSplit/>
        </w:trPr>
        <w:tc>
          <w:tcPr>
            <w:tcW w:w="476" w:type="dxa"/>
            <w:vMerge w:val="restart"/>
          </w:tcPr>
          <w:p w:rsidR="004A18AB" w:rsidRDefault="004A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611" w:type="dxa"/>
            <w:vMerge w:val="restart"/>
          </w:tcPr>
          <w:p w:rsidR="004A18AB" w:rsidRDefault="004A18AB">
            <w:pPr>
              <w:jc w:val="center"/>
            </w:pPr>
            <w:r>
              <w:t>Полное наименование участника (для физического лица – ФИО)</w:t>
            </w:r>
          </w:p>
        </w:tc>
        <w:tc>
          <w:tcPr>
            <w:tcW w:w="2611" w:type="dxa"/>
            <w:vMerge w:val="restart"/>
          </w:tcPr>
          <w:p w:rsidR="004A18AB" w:rsidRDefault="004A18AB">
            <w:pPr>
              <w:jc w:val="center"/>
            </w:pPr>
            <w:r>
              <w:t>Адрес (место положения) юридического лица</w:t>
            </w:r>
          </w:p>
        </w:tc>
        <w:tc>
          <w:tcPr>
            <w:tcW w:w="1603" w:type="dxa"/>
            <w:vMerge w:val="restart"/>
          </w:tcPr>
          <w:p w:rsidR="004A18AB" w:rsidRDefault="004A18AB">
            <w:pPr>
              <w:jc w:val="center"/>
            </w:pPr>
            <w:r>
              <w:t>Дата и номер свидетельства о государственной регистрации юридического лица</w:t>
            </w:r>
          </w:p>
        </w:tc>
        <w:tc>
          <w:tcPr>
            <w:tcW w:w="1658" w:type="dxa"/>
            <w:vMerge w:val="restart"/>
          </w:tcPr>
          <w:p w:rsidR="004A18AB" w:rsidRDefault="004A18AB">
            <w:pPr>
              <w:jc w:val="center"/>
            </w:pPr>
            <w:r>
              <w:t>Основной государственный регистрационный номер юридического лица</w:t>
            </w:r>
          </w:p>
        </w:tc>
        <w:tc>
          <w:tcPr>
            <w:tcW w:w="1549" w:type="dxa"/>
            <w:vMerge w:val="restart"/>
          </w:tcPr>
          <w:p w:rsidR="004A18AB" w:rsidRDefault="004A18AB">
            <w:pPr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2420" w:type="dxa"/>
            <w:vMerge w:val="restart"/>
          </w:tcPr>
          <w:p w:rsidR="004A18AB" w:rsidRDefault="004A18AB" w:rsidP="003111AD">
            <w:pPr>
              <w:jc w:val="center"/>
            </w:pPr>
            <w:r>
              <w:t>Данные о последних изменениях в наименовании, организационно-правовой форме юридического лица</w:t>
            </w:r>
          </w:p>
        </w:tc>
        <w:tc>
          <w:tcPr>
            <w:tcW w:w="2835" w:type="dxa"/>
            <w:gridSpan w:val="2"/>
          </w:tcPr>
          <w:p w:rsidR="004A18AB" w:rsidRDefault="004A18AB">
            <w:pPr>
              <w:jc w:val="center"/>
            </w:pPr>
            <w:r>
              <w:t>Доля участника в уставном капитале</w:t>
            </w:r>
          </w:p>
        </w:tc>
      </w:tr>
      <w:tr w:rsidR="004A18AB" w:rsidTr="007F1A92">
        <w:trPr>
          <w:cantSplit/>
        </w:trPr>
        <w:tc>
          <w:tcPr>
            <w:tcW w:w="476" w:type="dxa"/>
            <w:vMerge/>
          </w:tcPr>
          <w:p w:rsidR="004A18AB" w:rsidRDefault="004A1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2611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1603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1658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1549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2420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1488" w:type="dxa"/>
          </w:tcPr>
          <w:p w:rsidR="004A18AB" w:rsidRDefault="004A18AB">
            <w:pPr>
              <w:jc w:val="center"/>
            </w:pPr>
            <w:r>
              <w:t>по номинальной стоимости</w:t>
            </w:r>
          </w:p>
        </w:tc>
        <w:tc>
          <w:tcPr>
            <w:tcW w:w="1347" w:type="dxa"/>
          </w:tcPr>
          <w:p w:rsidR="004A18AB" w:rsidRDefault="004A18AB">
            <w:pPr>
              <w:jc w:val="center"/>
            </w:pPr>
            <w:r>
              <w:t>в процентах от величины уставного капитала</w:t>
            </w:r>
          </w:p>
        </w:tc>
      </w:tr>
      <w:tr w:rsidR="004A18AB" w:rsidTr="007F1A92">
        <w:trPr>
          <w:cantSplit/>
        </w:trPr>
        <w:tc>
          <w:tcPr>
            <w:tcW w:w="476" w:type="dxa"/>
            <w:vAlign w:val="center"/>
          </w:tcPr>
          <w:p w:rsidR="004A18AB" w:rsidRPr="007F1A92" w:rsidRDefault="007B1361" w:rsidP="007F1A92">
            <w:pPr>
              <w:jc w:val="center"/>
            </w:pPr>
            <w:r w:rsidRPr="007F1A92">
              <w:t>1</w:t>
            </w:r>
            <w:r w:rsidR="004A18AB" w:rsidRPr="007F1A92">
              <w:t>.</w:t>
            </w:r>
          </w:p>
        </w:tc>
        <w:tc>
          <w:tcPr>
            <w:tcW w:w="2611" w:type="dxa"/>
            <w:vAlign w:val="center"/>
          </w:tcPr>
          <w:p w:rsidR="007F1A92" w:rsidRPr="007F1A92" w:rsidRDefault="002D42A6" w:rsidP="007F1A9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7F1A92">
              <w:rPr>
                <w:sz w:val="20"/>
                <w:szCs w:val="20"/>
              </w:rPr>
              <w:t>кционерное общество «Инвестиционная компания «РЕГИОН»</w:t>
            </w:r>
          </w:p>
          <w:p w:rsidR="004A18AB" w:rsidRPr="007F1A92" w:rsidRDefault="004A18AB" w:rsidP="007F1A92">
            <w:pPr>
              <w:jc w:val="center"/>
            </w:pPr>
          </w:p>
        </w:tc>
        <w:tc>
          <w:tcPr>
            <w:tcW w:w="2611" w:type="dxa"/>
            <w:vAlign w:val="center"/>
          </w:tcPr>
          <w:p w:rsidR="004A18AB" w:rsidRPr="007F1A92" w:rsidRDefault="00BF1238" w:rsidP="007F1A92">
            <w:pPr>
              <w:jc w:val="center"/>
            </w:pPr>
            <w:r w:rsidRPr="00BF1238">
              <w:t>119017, г. Москва, ул. Большая Ордынка, д. 40, стр. 4, 7 этаж, помещение I, комната 42</w:t>
            </w:r>
          </w:p>
        </w:tc>
        <w:tc>
          <w:tcPr>
            <w:tcW w:w="1603" w:type="dxa"/>
            <w:vAlign w:val="center"/>
          </w:tcPr>
          <w:p w:rsidR="004B5EB8" w:rsidRDefault="007F1A92" w:rsidP="007F1A92">
            <w:pPr>
              <w:jc w:val="center"/>
            </w:pPr>
            <w:r w:rsidRPr="007F1A92">
              <w:t xml:space="preserve">05.08.2002 г., </w:t>
            </w:r>
          </w:p>
          <w:p w:rsidR="004B5EB8" w:rsidRDefault="004B5EB8" w:rsidP="007F1A92">
            <w:pPr>
              <w:jc w:val="center"/>
            </w:pPr>
            <w:r>
              <w:t>Серия 77</w:t>
            </w:r>
          </w:p>
          <w:p w:rsidR="004A18AB" w:rsidRPr="007F1A92" w:rsidRDefault="007F1A92" w:rsidP="007F1A92">
            <w:pPr>
              <w:jc w:val="center"/>
            </w:pPr>
            <w:r w:rsidRPr="007F1A92">
              <w:t>№000808102</w:t>
            </w:r>
          </w:p>
        </w:tc>
        <w:tc>
          <w:tcPr>
            <w:tcW w:w="1658" w:type="dxa"/>
            <w:vAlign w:val="center"/>
          </w:tcPr>
          <w:p w:rsidR="004A18AB" w:rsidRPr="007F1A92" w:rsidRDefault="007F1A92" w:rsidP="007F1A92">
            <w:pPr>
              <w:jc w:val="center"/>
            </w:pPr>
            <w:r w:rsidRPr="007F1A92">
              <w:t>1027739041153</w:t>
            </w:r>
          </w:p>
        </w:tc>
        <w:tc>
          <w:tcPr>
            <w:tcW w:w="1549" w:type="dxa"/>
            <w:vAlign w:val="center"/>
          </w:tcPr>
          <w:p w:rsidR="004A18AB" w:rsidRPr="007F1A92" w:rsidRDefault="007F1A92" w:rsidP="007F1A92">
            <w:pPr>
              <w:jc w:val="center"/>
            </w:pPr>
            <w:r w:rsidRPr="007F1A92">
              <w:t>7730095858</w:t>
            </w:r>
          </w:p>
        </w:tc>
        <w:tc>
          <w:tcPr>
            <w:tcW w:w="2420" w:type="dxa"/>
            <w:vAlign w:val="center"/>
          </w:tcPr>
          <w:p w:rsidR="004A18AB" w:rsidRPr="007F1A92" w:rsidRDefault="002D42A6" w:rsidP="002D42A6">
            <w:pPr>
              <w:jc w:val="center"/>
            </w:pPr>
            <w:r>
              <w:t>06.10.2015 – изменение наименования</w:t>
            </w:r>
          </w:p>
        </w:tc>
        <w:tc>
          <w:tcPr>
            <w:tcW w:w="1488" w:type="dxa"/>
            <w:vAlign w:val="center"/>
          </w:tcPr>
          <w:p w:rsidR="004A18AB" w:rsidRPr="00155FDE" w:rsidRDefault="007F1A92" w:rsidP="007F1A92">
            <w:pPr>
              <w:jc w:val="center"/>
            </w:pPr>
            <w:r w:rsidRPr="007F1A92">
              <w:t>49 900 000,00</w:t>
            </w:r>
          </w:p>
          <w:p w:rsidR="00334079" w:rsidRPr="00334079" w:rsidRDefault="00334079" w:rsidP="007F1A92">
            <w:pPr>
              <w:jc w:val="center"/>
            </w:pPr>
            <w:r>
              <w:t>рублей</w:t>
            </w:r>
          </w:p>
        </w:tc>
        <w:tc>
          <w:tcPr>
            <w:tcW w:w="1347" w:type="dxa"/>
            <w:vAlign w:val="center"/>
          </w:tcPr>
          <w:p w:rsidR="004A18AB" w:rsidRPr="007F1A92" w:rsidRDefault="00651522" w:rsidP="00D240E4">
            <w:pPr>
              <w:jc w:val="center"/>
            </w:pPr>
            <w:r w:rsidRPr="007F1A92">
              <w:t>100</w:t>
            </w:r>
            <w:r w:rsidR="004A18AB" w:rsidRPr="007F1A92">
              <w:t>,</w:t>
            </w:r>
            <w:r w:rsidR="007B1361" w:rsidRPr="007F1A92">
              <w:t>0</w:t>
            </w:r>
            <w:r w:rsidR="004A18AB" w:rsidRPr="007F1A92">
              <w:t>%</w:t>
            </w:r>
          </w:p>
        </w:tc>
      </w:tr>
    </w:tbl>
    <w:p w:rsidR="004A18AB" w:rsidRDefault="004A18AB">
      <w:pPr>
        <w:rPr>
          <w:sz w:val="24"/>
          <w:szCs w:val="24"/>
        </w:rPr>
      </w:pPr>
    </w:p>
    <w:p w:rsidR="004A18AB" w:rsidRDefault="004A18AB">
      <w:pPr>
        <w:rPr>
          <w:sz w:val="24"/>
          <w:szCs w:val="24"/>
        </w:rPr>
      </w:pPr>
    </w:p>
    <w:p w:rsidR="004A18AB" w:rsidRDefault="004A18AB">
      <w:pPr>
        <w:rPr>
          <w:sz w:val="24"/>
          <w:szCs w:val="24"/>
        </w:rPr>
      </w:pPr>
    </w:p>
    <w:p w:rsidR="00651522" w:rsidRDefault="00651522">
      <w:pPr>
        <w:rPr>
          <w:sz w:val="24"/>
          <w:szCs w:val="24"/>
        </w:rPr>
      </w:pPr>
    </w:p>
    <w:tbl>
      <w:tblPr>
        <w:tblW w:w="157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1843"/>
        <w:gridCol w:w="850"/>
        <w:gridCol w:w="8194"/>
      </w:tblGrid>
      <w:tr w:rsidR="004A18AB" w:rsidTr="004534A7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743234">
            <w:pPr>
              <w:pStyle w:val="a3"/>
              <w:tabs>
                <w:tab w:val="clear" w:pos="4153"/>
                <w:tab w:val="clear" w:pos="8306"/>
              </w:tabs>
              <w:ind w:left="-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Генеральный </w:t>
            </w:r>
            <w:r w:rsidR="004A18AB">
              <w:rPr>
                <w:b/>
                <w:bCs/>
                <w:sz w:val="24"/>
                <w:szCs w:val="24"/>
              </w:rPr>
              <w:t xml:space="preserve"> директор</w:t>
            </w:r>
          </w:p>
          <w:p w:rsidR="004A18AB" w:rsidRDefault="004A18AB" w:rsidP="004534A7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r w:rsidR="004534A7">
              <w:rPr>
                <w:b/>
                <w:bCs/>
                <w:sz w:val="24"/>
                <w:szCs w:val="24"/>
              </w:rPr>
              <w:t xml:space="preserve">РЕГИОН </w:t>
            </w:r>
            <w:r>
              <w:rPr>
                <w:b/>
                <w:bCs/>
                <w:sz w:val="24"/>
                <w:szCs w:val="24"/>
              </w:rPr>
              <w:t>Портфельные инвестиции»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8AB" w:rsidRDefault="004A18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8AB" w:rsidRDefault="00E026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Аболяев А.В.</w:t>
            </w:r>
          </w:p>
        </w:tc>
      </w:tr>
      <w:tr w:rsidR="004A18AB" w:rsidTr="004534A7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jc w:val="center"/>
            </w:pPr>
            <w: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/>
        </w:tc>
        <w:tc>
          <w:tcPr>
            <w:tcW w:w="8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jc w:val="center"/>
            </w:pPr>
            <w:r>
              <w:t>(Ф.И.О.)</w:t>
            </w:r>
          </w:p>
        </w:tc>
      </w:tr>
    </w:tbl>
    <w:p w:rsidR="004A18AB" w:rsidRDefault="004A18AB" w:rsidP="00E22B45">
      <w:pPr>
        <w:rPr>
          <w:sz w:val="24"/>
          <w:szCs w:val="24"/>
        </w:rPr>
      </w:pPr>
    </w:p>
    <w:sectPr w:rsidR="004A18AB" w:rsidSect="00A81726">
      <w:headerReference w:type="default" r:id="rId7"/>
      <w:pgSz w:w="16840" w:h="11907" w:orient="landscape" w:code="9"/>
      <w:pgMar w:top="851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ED" w:rsidRDefault="004018ED" w:rsidP="004415B9">
      <w:pPr>
        <w:pStyle w:val="ConsNonformat"/>
      </w:pPr>
      <w:r>
        <w:separator/>
      </w:r>
    </w:p>
  </w:endnote>
  <w:endnote w:type="continuationSeparator" w:id="0">
    <w:p w:rsidR="004018ED" w:rsidRDefault="004018ED" w:rsidP="004415B9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ED" w:rsidRDefault="004018ED" w:rsidP="004415B9">
      <w:pPr>
        <w:pStyle w:val="ConsNonformat"/>
      </w:pPr>
      <w:r>
        <w:separator/>
      </w:r>
    </w:p>
  </w:footnote>
  <w:footnote w:type="continuationSeparator" w:id="0">
    <w:p w:rsidR="004018ED" w:rsidRDefault="004018ED" w:rsidP="004415B9">
      <w:pPr>
        <w:pStyle w:val="Con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8ED" w:rsidRDefault="004018E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AB"/>
    <w:rsid w:val="00030153"/>
    <w:rsid w:val="00033099"/>
    <w:rsid w:val="000C305C"/>
    <w:rsid w:val="0012116D"/>
    <w:rsid w:val="00155FDE"/>
    <w:rsid w:val="001743A6"/>
    <w:rsid w:val="002D42A6"/>
    <w:rsid w:val="002E5B0F"/>
    <w:rsid w:val="003111AD"/>
    <w:rsid w:val="00334079"/>
    <w:rsid w:val="004018ED"/>
    <w:rsid w:val="00440FC5"/>
    <w:rsid w:val="004415B9"/>
    <w:rsid w:val="004534A7"/>
    <w:rsid w:val="004A18AB"/>
    <w:rsid w:val="004B4238"/>
    <w:rsid w:val="004B5EB8"/>
    <w:rsid w:val="004D07A6"/>
    <w:rsid w:val="00585932"/>
    <w:rsid w:val="005C4B33"/>
    <w:rsid w:val="00651522"/>
    <w:rsid w:val="00743234"/>
    <w:rsid w:val="007A5DAE"/>
    <w:rsid w:val="007B1361"/>
    <w:rsid w:val="007C5A06"/>
    <w:rsid w:val="007F1A92"/>
    <w:rsid w:val="008431CD"/>
    <w:rsid w:val="00850B9E"/>
    <w:rsid w:val="00970EFA"/>
    <w:rsid w:val="009A2612"/>
    <w:rsid w:val="00A317A4"/>
    <w:rsid w:val="00A4792F"/>
    <w:rsid w:val="00A81726"/>
    <w:rsid w:val="00AC57ED"/>
    <w:rsid w:val="00B35122"/>
    <w:rsid w:val="00B80D4E"/>
    <w:rsid w:val="00BC104C"/>
    <w:rsid w:val="00BD12B8"/>
    <w:rsid w:val="00BF1238"/>
    <w:rsid w:val="00C2749B"/>
    <w:rsid w:val="00C514D3"/>
    <w:rsid w:val="00C63B37"/>
    <w:rsid w:val="00CA245C"/>
    <w:rsid w:val="00CE3F2F"/>
    <w:rsid w:val="00D12B3E"/>
    <w:rsid w:val="00D1329C"/>
    <w:rsid w:val="00D240E4"/>
    <w:rsid w:val="00DE00C7"/>
    <w:rsid w:val="00DE51D5"/>
    <w:rsid w:val="00E026A0"/>
    <w:rsid w:val="00E22B45"/>
    <w:rsid w:val="00E55298"/>
    <w:rsid w:val="00EC2D1C"/>
    <w:rsid w:val="00EF462D"/>
    <w:rsid w:val="00F70A43"/>
    <w:rsid w:val="00FA34EA"/>
    <w:rsid w:val="00FB02A3"/>
    <w:rsid w:val="00F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81726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A81726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817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172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8172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81726"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rsid w:val="00A81726"/>
    <w:pPr>
      <w:tabs>
        <w:tab w:val="left" w:pos="12616"/>
      </w:tabs>
      <w:ind w:left="2268" w:right="3090"/>
      <w:jc w:val="both"/>
    </w:pPr>
    <w:rPr>
      <w:sz w:val="24"/>
      <w:szCs w:val="24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0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0A4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F1A9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240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0E4"/>
  </w:style>
  <w:style w:type="character" w:customStyle="1" w:styleId="ad">
    <w:name w:val="Текст примечания Знак"/>
    <w:basedOn w:val="a0"/>
    <w:link w:val="ac"/>
    <w:uiPriority w:val="99"/>
    <w:semiHidden/>
    <w:rsid w:val="00D240E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0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0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81726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A81726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817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172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8172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81726"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rsid w:val="00A81726"/>
    <w:pPr>
      <w:tabs>
        <w:tab w:val="left" w:pos="12616"/>
      </w:tabs>
      <w:ind w:left="2268" w:right="3090"/>
      <w:jc w:val="both"/>
    </w:pPr>
    <w:rPr>
      <w:sz w:val="24"/>
      <w:szCs w:val="24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0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0A4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F1A9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240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0E4"/>
  </w:style>
  <w:style w:type="character" w:customStyle="1" w:styleId="ad">
    <w:name w:val="Текст примечания Знак"/>
    <w:basedOn w:val="a0"/>
    <w:link w:val="ac"/>
    <w:uiPriority w:val="99"/>
    <w:semiHidden/>
    <w:rsid w:val="00D240E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0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0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Prof-SlejovaNA</dc:creator>
  <cp:lastModifiedBy>Зорнин Алексей Альбертович</cp:lastModifiedBy>
  <cp:revision>3</cp:revision>
  <cp:lastPrinted>2017-01-10T14:42:00Z</cp:lastPrinted>
  <dcterms:created xsi:type="dcterms:W3CDTF">2018-01-19T07:45:00Z</dcterms:created>
  <dcterms:modified xsi:type="dcterms:W3CDTF">2018-01-19T07:45:00Z</dcterms:modified>
</cp:coreProperties>
</file>